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8738a0b35ffa3855f56d50bf3b7b1166867e5af"/>
      <w:r>
        <w:rPr>
          <w:b/>
        </w:rPr>
        <w:t xml:space="preserve">ПРОТОКОЛ ПРО ПРОВЕДЕННЯ АУКЦІОНУ № BRE001-UA-20240318-16151</w:t>
      </w:r>
      <w:bookmarkEnd w:id="20"/>
    </w:p>
    <w:p>
      <w:pPr>
        <w:pStyle w:val="First Paragraph"/>
      </w:pPr>
      <w:r>
        <w:br/>
      </w:r>
    </w:p>
    <w:p>
      <w:pPr>
        <w:pStyle w:val="Body Text"/>
      </w:pPr>
      <w:r>
        <w:rPr>
          <w:b/>
        </w:rPr>
        <w:t xml:space="preserve">Інформація про авторизований електронний майданчик, через який було заведено лот в ЕТС:</w:t>
      </w:r>
      <w:r>
        <w:t xml:space="preserve"> </w:t>
      </w:r>
      <w:r>
        <w:t xml:space="preserve">ТОВАРИСТВО З ОБМЕЖЕНОЮ ВІДПОВІДАЛЬНІСТЮ "Е-ТЕНДЕР"</w:t>
      </w:r>
    </w:p>
    <w:p>
      <w:pPr>
        <w:pStyle w:val="Body Text"/>
      </w:pPr>
      <w:r>
        <w:br/>
      </w:r>
    </w:p>
    <w:p>
      <w:pPr>
        <w:pStyle w:val="Body Text"/>
      </w:pPr>
      <w:r>
        <w:rPr>
          <w:b/>
        </w:rPr>
        <w:t xml:space="preserve">Реєстраційний номер лота:</w:t>
      </w:r>
      <w:r>
        <w:t xml:space="preserve"> </w:t>
      </w:r>
      <w:r>
        <w:t xml:space="preserve">1</w:t>
      </w:r>
    </w:p>
    <w:p>
      <w:pPr>
        <w:pStyle w:val="Body Text"/>
      </w:pPr>
      <w:r>
        <w:br/>
      </w:r>
    </w:p>
    <w:p>
      <w:pPr>
        <w:pStyle w:val="Body Text"/>
      </w:pPr>
      <w:r>
        <w:rPr>
          <w:b/>
        </w:rPr>
        <w:t xml:space="preserve">Замовник аукціону:</w:t>
      </w:r>
      <w:r>
        <w:t xml:space="preserve"> </w:t>
      </w:r>
      <w:r>
        <w:t xml:space="preserve">Арбітражний керуючий Юдицький Олександр Вікторович</w:t>
      </w:r>
    </w:p>
    <w:p>
      <w:pPr>
        <w:pStyle w:val="Body Text"/>
      </w:pPr>
      <w:r>
        <w:br/>
      </w:r>
    </w:p>
    <w:p>
      <w:pPr>
        <w:pStyle w:val="Body Text"/>
      </w:pPr>
      <w:r>
        <w:rPr>
          <w:b/>
        </w:rPr>
        <w:t xml:space="preserve">Статус аукціону: Аукціон не відбувся</w:t>
      </w:r>
    </w:p>
    <w:p>
      <w:pPr>
        <w:pStyle w:val="Body Text"/>
      </w:pPr>
      <w:r>
        <w:br/>
      </w:r>
    </w:p>
    <w:p>
      <w:pPr>
        <w:pStyle w:val="Body Text"/>
      </w:pPr>
      <w:r>
        <w:rPr>
          <w:b/>
        </w:rPr>
        <w:t xml:space="preserve">Назва лота (майно, запропоноване для продажу):</w:t>
      </w:r>
      <w:r>
        <w:t xml:space="preserve"> </w:t>
      </w:r>
      <w:r>
        <w:t xml:space="preserve">Аукціон (без можливості зниження початкової ціни) з продажу майна банкрута - товариства з обмеженою відповідальністю «Сєвєродонецьке науково-виробниче об`єднання ХІМРЕСУРС» (проспект Центральний (Радянський), буд.17, кв.405, м.Сєвєродонецьк Луганської області, 93400, ідентифікаційний код 34767516</w:t>
      </w:r>
    </w:p>
    <w:p>
      <w:pPr>
        <w:numPr>
          <w:ilvl w:val="0"/>
          <w:numId w:val="1001"/>
        </w:numPr>
        <w:pStyle w:val="Compact"/>
      </w:pPr>
      <w:r>
        <w:t xml:space="preserve">Вид майна: право вимоги Товариства з обмеженою відповідальністю «Сєвєродонецьке науково-виробниче об’єднання Хімресурс», ідентифікаційний код 34767516, до Акціонерного товариства «Міжнародний резервний банк», ідентифікаційний код 25959784, на суму 593 572 грн 16 коп.;</w:t>
      </w:r>
      <w:r>
        <w:t xml:space="preserve"> </w:t>
      </w:r>
      <w:r>
        <w:t xml:space="preserve">Юридична адреса боржника (АТ «Міжнародний резервний банк»,): вул. Володимирська, буд. 46, м. Київ, 01601,Україна;</w:t>
      </w:r>
      <w:r>
        <w:t xml:space="preserve"> </w:t>
      </w:r>
      <w:r>
        <w:t xml:space="preserve">Адреса органу управління Товариства з обмеженою відповідальністю «Сєвєродонецьке науково-виробниче об’єднання Хімресурс»: 18018, м.Черкаси, вул..Героїв Дніпра, б.7, к.171;</w:t>
      </w:r>
      <w:r>
        <w:t xml:space="preserve"> </w:t>
      </w:r>
      <w:r>
        <w:t xml:space="preserve">Відомості про обтяження та обмеження майна, права третіх осіб:</w:t>
      </w:r>
      <w:r>
        <w:t xml:space="preserve"> </w:t>
      </w:r>
      <w:r>
        <w:t xml:space="preserve">відомості про обтяження та обмеження майна, чи права третіх осіб відсутні.</w:t>
      </w:r>
      <w:r>
        <w:t xml:space="preserve"> </w:t>
      </w:r>
      <w:r>
        <w:t xml:space="preserve">Право вимоги Товариства з обмеженою відповідальністю «Сєвєродонецьке науково-виробниче об’єднання Хімресурс», ідентифікаційний код 34767516, до Акціонерного товариства «Міжнародний резервний банк», ідентифікаційний код 25959784, на суму 593 572 грн 16 коп. виникло на наступних підставах:</w:t>
      </w:r>
      <w:r>
        <w:t xml:space="preserve"> </w:t>
      </w:r>
      <w:r>
        <w:t xml:space="preserve">ТОВ «Сєвєродонецьке науково-виробниче об’єднання Хімресурс» код 34767516 в якості ліквідаційного рахунку використовувало рахунок №UA363206270000026004013009802 в АТ «СБЕРБАНК» (після зміни назви – АТ «МІЖНАРОДНИЙ РЕЗЕРВНИЙ БАНК»), на якому станом на 25.02.2022 року перебували грошові кошти в сумі 593 572,16 грн., що підлягали до розподілу в порядку, встановленому ст.64 Кодексу України з процедур банкрутства.</w:t>
      </w:r>
      <w:r>
        <w:t xml:space="preserve"> </w:t>
      </w:r>
      <w:r>
        <w:t xml:space="preserve">На підставі рішення Правління Національного банку України від 25.02.2022 №91-рш/БТ «Про відкладення банківської ліцензії та ліквідацію АТ «Міжнародний резервний банк» та рішення виконавчої дирекції Фонду гарантування вкладів фізичних осіб від 25.02.2022 №131 «Про початок процедури ліквідації АТ «Міжнародний резервний банк» та делегування повноважень ліквідатора банку», Фонд гарантування вкладів фізичних осіб розпочав процедуру ліквідації АТ «Міжнародний резервний банк» та ПАТ «Акціонерний комерційний промислово-інвестиційний банк».</w:t>
      </w:r>
      <w:r>
        <w:t xml:space="preserve"> </w:t>
      </w:r>
      <w:r>
        <w:t xml:space="preserve">Уповноваженою особою Фонду гарантування вкладів фізичних осіб з делегуванням усіх повноважень ліквідатора АТ «Міжнародний резервний банк», визначених Законом України «Про систему гарантування вкладів фізичних осіб», зокрема, статтями 37, 38, 47-52, 521, 53, у тому числі з підписання всіх договорів, пов’язаних з реалізацією активів банку у порядку, визначеному Законом, окрім повноважень в частині організації реалізації активів банку, призначено провідного професіонала з питань ліквідації банків відділу організації процедур ліквідації банків департаменту ліквідації банків Луньо Іллю Вікторовича строком на три роки з 25.02.2022 до 24.02.2025 включно.</w:t>
      </w:r>
      <w:r>
        <w:t xml:space="preserve"> </w:t>
      </w:r>
      <w:r>
        <w:t xml:space="preserve">Станом на 25.02.2022, тобто на момент прийняття рішення про початок процедури ліквідації АТ «Міжнародний резервний банк» на рахунку UA363206270000026004013009802 в АТ «Міжнародний резервний банк» перебували кошти ТОВ «Сєвєродонецьке НВО Хімресурс» в сумі 593 572 грн 16 коп.</w:t>
      </w:r>
      <w:r>
        <w:t xml:space="preserve"> </w:t>
      </w:r>
      <w:r>
        <w:t xml:space="preserve">Ліквідатором ТОВ «Сєвєродонецьке НВО Хімресурс» на адресу уповноваженої особи Фонду гарантування вкладів фізичних осіб на ліквідацію АТ «Міжнародний резервний банк» у встановлені Фондом строки направлено заяву №02-01/70/913-460-19 про визнання вимог кредитора – ТОВ «Сєвєродонецьке НВО Хімресурс», на суму 593 572 грн 16 коп.</w:t>
      </w:r>
      <w:r>
        <w:t xml:space="preserve"> </w:t>
      </w:r>
      <w:r>
        <w:t xml:space="preserve">Фонд гарантування вкладів фізичних осіб листом від 12.10.2022 №49-10259/22 повідомив, що кредиторські вимоги ТОВ «Сєвєродонецьке НВО Хімресурс» включено до реєстру акцептованих вимог кредиторів АТ «Міжнародний резервний банк» та віднесено до сьомої черги.</w:t>
      </w:r>
      <w:r>
        <w:t xml:space="preserve"> </w:t>
      </w:r>
      <w:r>
        <w:t xml:space="preserve">Господарський суд Луганської області визначив умови продажу на аукціоні майна банкрута (права вимоги до АТ «МІЖНАРОДНИЙ РЕЗЕРВНИЙ БАНК», ухвала у справі №913/460/19 від 07.02.2024 року https://reyestr.court.gov.ua/Review/117339550) - продаж права вимоги Товариства з обмеженою відповідальністю «Сєвєродонецьке науково-виробниче об’єднання Хімресурс», ідентифікаційний код 34767516, до Акціонерного товариства «МІЖНАРОДНИЙ РЕЗЕРВНИЙ БАНК», ідентифікаційний код 25959784, на суму 593 572 грн. 16 коп.</w:t>
      </w:r>
    </w:p>
    <w:p>
      <w:pPr>
        <w:pStyle w:val="First Paragraph"/>
      </w:pPr>
      <w:r>
        <w:br/>
      </w:r>
    </w:p>
    <w:p>
      <w:pPr>
        <w:pStyle w:val="Body Text"/>
      </w:pPr>
      <w:r>
        <w:rPr>
          <w:b/>
        </w:rPr>
        <w:t xml:space="preserve">Початкова ціна:</w:t>
      </w:r>
      <w:r>
        <w:t xml:space="preserve"> </w:t>
      </w:r>
      <w:r>
        <w:t xml:space="preserve">593 572,16 грн без ПДВ</w:t>
      </w:r>
    </w:p>
    <w:p>
      <w:pPr>
        <w:pStyle w:val="Body Text"/>
      </w:pPr>
      <w:r>
        <w:br/>
      </w:r>
    </w:p>
    <w:p>
      <w:pPr>
        <w:pStyle w:val="Body Text"/>
      </w:pPr>
      <w:r>
        <w:rPr>
          <w:b/>
        </w:rPr>
        <w:t xml:space="preserve">Розмір гарантійного внеску:</w:t>
      </w:r>
      <w:r>
        <w:t xml:space="preserve"> </w:t>
      </w:r>
      <w:r>
        <w:t xml:space="preserve">59 357,22 грн</w:t>
      </w:r>
    </w:p>
    <w:p>
      <w:pPr>
        <w:pStyle w:val="Body Text"/>
      </w:pPr>
      <w:r>
        <w:br/>
      </w:r>
    </w:p>
    <w:p>
      <w:pPr>
        <w:pStyle w:val="Body Text"/>
      </w:pPr>
      <w:r>
        <w:rPr>
          <w:b/>
        </w:rPr>
        <w:t xml:space="preserve">Учасники аукціону:</w:t>
      </w:r>
      <w:r>
        <w:t xml:space="preserve"> </w:t>
      </w:r>
      <w:r>
        <w:t xml:space="preserve">учасники відсутні.</w:t>
      </w:r>
    </w:p>
    <w:p>
      <w:pPr>
        <w:pStyle w:val="Body Text"/>
      </w:pPr>
      <w:r>
        <w:br/>
      </w:r>
    </w:p>
    <w:p>
      <w:pPr>
        <w:pStyle w:val="Body Text"/>
      </w:pPr>
      <w:r>
        <w:rPr>
          <w:b/>
        </w:rPr>
        <w:t xml:space="preserve">Протокол аукціону сформовано:</w:t>
      </w:r>
      <w:r>
        <w:t xml:space="preserve"> </w:t>
      </w:r>
      <w:r>
        <w:t xml:space="preserve">01.04.2024 20:00:03</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2024-06-26T01:52:41Z</dcterms:created>
  <dcterms:modified xsi:type="dcterms:W3CDTF">2024-06-26T01:52:41Z</dcterms:modified>
</cp:coreProperties>
</file>

<file path=docProps/custom.xml><?xml version="1.0" encoding="utf-8"?>
<Properties xmlns="http://schemas.openxmlformats.org/officeDocument/2006/custom-properties" xmlns:vt="http://schemas.openxmlformats.org/officeDocument/2006/docPropsVTypes"/>
</file>