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6480635d670196fb9cb1373c5120402077a751"/>
      <w:r>
        <w:rPr>
          <w:b/>
        </w:rPr>
        <w:t xml:space="preserve">ПРОТОКОЛ ЕЛЕКТРОННОГО АУКЦІОНУ № BSD001-UA-20240424-07993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КОМЕРЦІЙНИЙ БАНК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Житловий будинок загальною площею 48,4 кв.м., житловою площею 42,8 кв.м. за адресою: Чернівецька обл., Хотинський р., с. Клішківці, вул. Ковалевської С., буд. 59</w:t>
      </w:r>
    </w:p>
    <w:p>
      <w:pPr>
        <w:numPr>
          <w:ilvl w:val="0"/>
          <w:numId w:val="1001"/>
        </w:numPr>
        <w:pStyle w:val="Compact"/>
      </w:pPr>
      <w:r>
        <w:t xml:space="preserve">Житловий будинок загальною площею 48,4 кв.м., житловою площею 42,8 кв.м. за адресою: Чернівецька обл., Хотинський р., с. Клішківці, вул. Ковалевської С., буд. 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293 300,00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14 665,00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09.05.2024 16:25:30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КОМЕРЦІЙНИЙ БАНК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2024-06-02T12:33:00Z</dcterms:created>
  <dcterms:modified xsi:type="dcterms:W3CDTF">2024-06-02T12:33:00Z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