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fb3f8769b72f5db71037b00a37dcfee38f61d6"/>
      <w:r>
        <w:rPr>
          <w:b/>
        </w:rPr>
        <w:t xml:space="preserve">ПРОТОКОЛ ЕЛЕКТРОННОГО АУКЦІОНУ № BSE001-UA-20240425-11616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ТОВАРИСТВО З ОБМЕЖЕНОЮ ВІДПОВІДАЛЬНІСТЮ "ОПЕРАТОР ГАЗОТРАНСПОРТНОЇ СИСТЕМИ УКРАЇНИ"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Вторинна металева відновлена сировина (Брухт чорних металів) Закарпатське ЛВУМГ</w:t>
      </w:r>
    </w:p>
    <w:p>
      <w:pPr>
        <w:numPr>
          <w:ilvl w:val="0"/>
          <w:numId w:val="1001"/>
        </w:numPr>
        <w:pStyle w:val="Compact"/>
      </w:pPr>
      <w:r>
        <w:t xml:space="preserve">Брухт чорних металів у кількості 264 844,26 кг. який зберігається на складах Закарпатського ЛВУМГ (детальніше - див. Додаток №1 до Документації процедури реалізації)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1 728 422,02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86 421,10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13.05.2024 20:00:05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ТОВАРИСТВО З ОБМЕЖЕНОЮ ВІДПОВІДАЛЬНІСТЮ "ОПЕРАТОР ГАЗОТРАНСПОРТНОЇ СИСТЕМИ УКРАЇНИ"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2024-06-16T16:17:04Z</dcterms:created>
  <dcterms:modified xsi:type="dcterms:W3CDTF">2024-06-16T16:17:04Z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