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aa0d330a4e43e0a10d052ee066eaa3c3edac3e4"/>
      <w:r>
        <w:rPr>
          <w:b/>
        </w:rPr>
        <w:t xml:space="preserve">ПРОТОКОЛ ПРО РЕЗУЛЬТАТИ ЕЛЕКТРОННОГО АУКЦІОНУ № LLE001-UA-20240503-30246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комунальної власності Чернівецької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24.05.2024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щодо передачі в оренду нерухомого майна, що належить до комунальної власності Чернівецької міської територіальної громади, за адресою: м. Чернівці, вул. Небесної Сотні,18-А</w:t>
      </w:r>
    </w:p>
    <w:p>
      <w:pPr>
        <w:numPr>
          <w:ilvl w:val="0"/>
          <w:numId w:val="1001"/>
        </w:numPr>
        <w:pStyle w:val="Compact"/>
      </w:pPr>
      <w:r>
        <w:t xml:space="preserve">Об’єкт оренди знаходиться в середній частині міста за адресою: м.Чернівці, вул.Небесної Сотні,18-А, загальною площею 107,0кв.м., а саме: нежитлові приміщення (1-21), (1-32) першого поверху площею 98,40 кв.м та (2-26), (2-31) другого поверху площею 8,60 кв.м в будівлі літери «А» Чернівецького багатопрофільного ліцею №4 Чернівецької міської ради.Вхід в приміщення з коридору. Стан об'єкта оренди відповідно до візуального обстеження – задовільний. Орендар самостійно вирішує питання підключення до мереж.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470,58 грн, у т.ч. ПДВ</w:t>
      </w:r>
      <w:r>
        <w:t xml:space="preserve"> </w:t>
      </w:r>
      <w:r>
        <w:t xml:space="preserve">78,43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грн, у т.ч. ПДВ</w:t>
      </w:r>
      <w:r>
        <w:t xml:space="preserve"> </w:t>
      </w:r>
      <w:r>
        <w:t xml:space="preserve">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15:06:50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44388619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UA298201720355159002000114295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UA298201720355159002000114295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44388619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Чернівецьке ГУК/Чернівецька ТГ/00000000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UA708999980334369999000024405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37836095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44388619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UA368201720355269002000114295</w:t>
      </w:r>
    </w:p>
    <w:p>
      <w:pPr>
        <w:numPr>
          <w:ilvl w:val="0"/>
          <w:numId w:val="1006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7"/>
        </w:numPr>
        <w:pStyle w:val="Compact"/>
      </w:pPr>
      <w:r>
        <w:t xml:space="preserve">Одержувач: Чернівецьке ГУК/Чернівецька ТГ/00000000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7"/>
        </w:numPr>
        <w:pStyle w:val="Compact"/>
      </w:pPr>
      <w:r>
        <w:t xml:space="preserve">Назва банку: Чернівецьке ГУК/Чернівецька ТГ/00000000</w:t>
      </w:r>
    </w:p>
    <w:p>
      <w:pPr>
        <w:numPr>
          <w:ilvl w:val="0"/>
          <w:numId w:val="1007"/>
        </w:numPr>
        <w:pStyle w:val="Compact"/>
      </w:pPr>
      <w:r>
        <w:t xml:space="preserve">ЄДРПОУ банку:</w:t>
      </w:r>
      <w:r>
        <w:t xml:space="preserve"> </w:t>
      </w:r>
      <w:r>
        <w:t xml:space="preserve">37836095</w:t>
      </w:r>
    </w:p>
    <w:p>
      <w:pPr>
        <w:numPr>
          <w:ilvl w:val="0"/>
          <w:numId w:val="1007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UA708999980334369999000024405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300,00 грн (триста гривень 00 копійок), у т.ч. ПДВ</w:t>
      </w:r>
      <w:r>
        <w:t xml:space="preserve"> </w:t>
      </w:r>
      <w:r>
        <w:t xml:space="preserve">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5 756,00 грн (п'ять тисяч сімсот п'ятдесят шість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грн, у т.ч. ПДВ</w:t>
      </w:r>
      <w:r>
        <w:t xml:space="preserve"> </w:t>
      </w:r>
      <w:r>
        <w:t xml:space="preserve">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комунальної власності Чернівецької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2024-06-26T16:59:34Z</dcterms:created>
  <dcterms:modified xsi:type="dcterms:W3CDTF">2024-06-26T16:59:34Z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