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0d6bf6c964681af337000822f64b82c16a9bff"/>
      <w:r>
        <w:rPr>
          <w:b/>
        </w:rPr>
        <w:t xml:space="preserve">ПРОТОКОЛ ЕЛЕКТРОННОГО АУКЦІОНУ № SUE001-UA-20221122-84158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SUE001-UA-20221122-84158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Цеценівське родовище. Вартість геологічної інформації – 6 % ціни спеціального дозволу на користування надрами, що визначається на аукціоні (електронних торгах), відповідно до Постанови Кабінету Міністрів України від 10 грудня 2008 № 1075 «Про затвердження Методики визначення вартості геологічної інформації, отриманої за рахунок коштів державного бюджету» (із змінами, внесеними згідно з Постановою Кабінету Міністрів України від 26.07.2022 № 836). Вартість пакету аукціонної документації – 4 500 грн (з ПДВ). Цеценівське родовище розташоване у Шумському (Кременецькому - відповідно до постанови Верховної Ради України «Про утворення та ліквідацію районів» від 17.07.2020 № 807-ІХ) районі Тернопільської області, на північно-східній околиці с. Цеценівка.</w:t>
      </w:r>
      <w:r>
        <w:t xml:space="preserve"> </w:t>
      </w:r>
      <w:r>
        <w:t xml:space="preserve">Вид корисної копалини: крейда. Вид користування надрами та строк, на який надається дозвіл: видобування, 20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29 498,00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"МІЖНАРОДНИЙ ІНСТИТУТ ПРОБЛЕМ УПРАВЛІННЯ ТА ФІНАНСОВИХ РИЗИКІВ", ЄДРПОУ: 32296279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11.12.2022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2024-05-07T16:46:31Z</dcterms:created>
  <dcterms:modified xsi:type="dcterms:W3CDTF">2024-05-07T16:46:31Z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