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3aeee678d2ce98f82a34f16bb9bf1994fe6ae"/>
      <w:r>
        <w:rPr>
          <w:b/>
        </w:rPr>
        <w:t xml:space="preserve">ПРОТОКОЛ ЕЛЕКТРОННОГО АУКЦІОНУ № CSE001-UA-20230222-46932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"КРЕДИТВЕСТ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Житлова квартира загальною площею 121,1 кв.м, що знаходиться за адресою: м. Київ, Шевченківський р-н, вул. Обсерваторна, 10</w:t>
      </w:r>
    </w:p>
    <w:p>
      <w:pPr>
        <w:numPr>
          <w:ilvl w:val="0"/>
          <w:numId w:val="1001"/>
        </w:numPr>
        <w:pStyle w:val="Compact"/>
      </w:pPr>
      <w:r>
        <w:t xml:space="preserve">Квартира розташована у центральній зоні столиці України. У радіусі 2 км розташований центр міста (Майдан Незалежності, вул. Хрещатик, площа Перемоги), ботанічний парк ім. Фоміна, історико-культурна частина міста (Золоті Ворота, Софіївський собор, Андріївський узвіз тощо), ТЦ (ЦУМ, Глобус, Метроград, Універмаг Україна, Арена Сіті), школи, садки, лікарні та ін.</w:t>
      </w:r>
      <w:r>
        <w:t xml:space="preserve"> </w:t>
      </w:r>
      <w:r>
        <w:t xml:space="preserve">Квартира – двостороння, з сучасним ремонтом, стан – відмінний. Кухня-студіо площею 31,7 кв.м. Закритий двір.</w:t>
      </w:r>
      <w:r>
        <w:t xml:space="preserve"> </w:t>
      </w:r>
      <w:r>
        <w:t xml:space="preserve">Наразі у квартирі проживає колишні Власник майна. Шевченківським районним судом м. Києва розглядається справа №761/39064/21 про виселення та зняття з реєстрації місця проживання.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7 800 000,00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780 000,00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"КРЕДИТВЕСТ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2024-05-06T17:18:08Z</dcterms:created>
  <dcterms:modified xsi:type="dcterms:W3CDTF">2024-05-06T17:18:08Z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