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08a27af585e687d9e88ef6108d5c13873f6734"/>
      <w:r>
        <w:rPr>
          <w:b/>
        </w:rPr>
        <w:t xml:space="preserve">ПРОТОКОЛ ЕЛЕКТРОННОГО АУКЦІОНУ № CSD001-UA-20230317-80915</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"ПОЛОНЕКС"</w:t>
      </w:r>
    </w:p>
    <w:p>
      <w:pPr>
        <w:pStyle w:val="Body Text"/>
      </w:pPr>
      <w:r>
        <w:br/>
      </w:r>
    </w:p>
    <w:p>
      <w:pPr>
        <w:pStyle w:val="Body Text"/>
      </w:pPr>
      <w:r>
        <w:rPr>
          <w:b/>
        </w:rPr>
        <w:t xml:space="preserve">Номер лота:</w:t>
      </w:r>
      <w:r>
        <w:t xml:space="preserve"> </w:t>
      </w:r>
      <w:r>
        <w:t xml:space="preserve">01</w:t>
      </w:r>
    </w:p>
    <w:p>
      <w:pPr>
        <w:pStyle w:val="Body Text"/>
      </w:pPr>
      <w:r>
        <w:br/>
      </w:r>
    </w:p>
    <w:p>
      <w:pPr>
        <w:pStyle w:val="Body Text"/>
      </w:pPr>
      <w:r>
        <w:rPr>
          <w:b/>
        </w:rPr>
        <w:t xml:space="preserve">Організатор аукціону:</w:t>
      </w:r>
      <w:r>
        <w:t xml:space="preserve"> </w:t>
      </w:r>
      <w:r>
        <w:t xml:space="preserve">Костін Андрій Олександрович</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Комерційне приміщення 141 кв. м. в місті Києві в ТРЦ "Мега Сіті".</w:t>
      </w:r>
    </w:p>
    <w:p>
      <w:pPr>
        <w:numPr>
          <w:ilvl w:val="0"/>
          <w:numId w:val="1001"/>
        </w:numPr>
        <w:pStyle w:val="Compact"/>
      </w:pPr>
      <w:r>
        <w:t xml:space="preserve">Нежитлове приміщення, в літ. «А» ( група приміщень), загальною площею 141 кв.м., в торговому центрі «Мега Сіті», на 5 поверсі, є туалет, ліфт на поверсі. На -1, 1, та 2 поверхах знаходяться магазини, бутікі, відділення Нової Пошти, магазин Великої Кишені, а також фітнес центр, офіси, перукарні. Навпроти торгового центру зупинка транспорту, на головній магістралі Харківського шосе, близькість до метро зеленої і червоної гілки.</w:t>
      </w:r>
      <w:r>
        <w:t xml:space="preserve"> </w:t>
      </w:r>
      <w:r>
        <w:t xml:space="preserve">ЗВЕРТАЮ УВАГУ!</w:t>
      </w:r>
      <w:r>
        <w:t xml:space="preserve"> </w:t>
      </w:r>
      <w:r>
        <w:t xml:space="preserve">Всі витрати, пов'язані з укладенням та нотаріальним посвідченням договору купівлі-продажу, сплачує Переможець аукціону (покупець). Всі податки за продавця сплачує переможець аукціону (покупець). Договір купівлі-продажу укладається в м.Київ, після повної оплати за придбане майно при умові оплати протягом двох календарних днів після проведення акціону. Якщо оплата не була здійснена протягом двох календарних днів після проведення аукціону, Продавець має право підняти додатково ціну за лот на ТРИ мільйона гривень при заключенні договору. Чи відмовити у заключенні договору, при цьому всі витрати буде нести Переможець аукціону (Покупець) у зв`язку із анулюванням аукціону і гарантійний внесок не повертається переможцю аукціону (покупцю).</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2 500 000,00 грн без ПДВ</w:t>
      </w:r>
    </w:p>
    <w:p>
      <w:pPr>
        <w:pStyle w:val="Body Text"/>
      </w:pPr>
      <w:r>
        <w:br/>
      </w:r>
    </w:p>
    <w:p>
      <w:pPr>
        <w:pStyle w:val="Body Text"/>
      </w:pPr>
      <w:r>
        <w:rPr>
          <w:b/>
        </w:rPr>
        <w:t xml:space="preserve">Розмір гарантійного внеску:</w:t>
      </w:r>
      <w:r>
        <w:t xml:space="preserve"> </w:t>
      </w:r>
      <w:r>
        <w:t xml:space="preserve">125 000,00 грн</w:t>
      </w:r>
    </w:p>
    <w:p>
      <w:pPr>
        <w:pStyle w:val="Body Text"/>
      </w:pPr>
      <w:r>
        <w:br/>
      </w:r>
    </w:p>
    <w:p>
      <w:pPr>
        <w:pStyle w:val="Body Text"/>
      </w:pPr>
      <w:r>
        <w:rPr>
          <w:b/>
        </w:rPr>
        <w:t xml:space="preserve">Розмір реєстраційного внеску:</w:t>
      </w:r>
      <w:r>
        <w:t xml:space="preserve"> </w:t>
      </w:r>
      <w:r>
        <w:t xml:space="preserve">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27.03.2023 16:15:31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Костін Андрій Олександрович</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2024-04-29T16:57:06Z</dcterms:created>
  <dcterms:modified xsi:type="dcterms:W3CDTF">2024-04-29T16:57:06Z</dcterms:modified>
</cp:coreProperties>
</file>

<file path=docProps/custom.xml><?xml version="1.0" encoding="utf-8"?>
<Properties xmlns="http://schemas.openxmlformats.org/officeDocument/2006/custom-properties" xmlns:vt="http://schemas.openxmlformats.org/officeDocument/2006/docPropsVTypes"/>
</file>