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fe128f1fc1593fabbabc15cbc739b35004d80e"/>
      <w:r>
        <w:rPr>
          <w:b/>
        </w:rPr>
        <w:t xml:space="preserve">ПРОТОКОЛ ПРО РЕЗУЛЬТАТИ ЗЕМЕЛЬНИХ ТОРГІВ № LRE001-UA-20240325-55147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"ЗЕМЛЕМІР"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"ЗЕМЛЕМІР"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11/2024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Піщанська сільська рада Золотоніського району Черкаської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13:21:03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комунальної власності сільськогосподарського призначення, площею 5,2035 га, кадастровий номер 7121582700:02:004:0517 в адміністративних межах Піщанської сільської ради Золотоніського району Черкаської області в межах с.Гладківщина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комунальної власності сльськогосподарського призначення, площею 5,2035 га, кадастровий номер 7121582700:02:004:0517 категорія земель- землі сільськогосподарського призначення, цільове призначення-01.01 для ведення товарного сільськогосподарського виробництва. Ділянка знаходиться в адміністративних межах Піщанської сільської ради Золотоніського району Черкаської області в межах с.Гладківщина.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21 876,92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96 500,00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218,77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6 563,08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КАРПИЧ СЕРГІЙ МИКОЛАЙОВИЧ, ІПН/РНОКПП: 3075222917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Сільськогосподарське товариство з обмеженою відповідальністю "Агрофірма "Маяк", ЄДРПОУ: 03793159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"MACIC-1", ЄДРПОУ: 36773982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СТОВ "ВОЛЯ", ЄДРПОУ: 03793142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СТЕЦЮК ОЛЕКСАНДР ГРИГОРОВИЧ, ІПН/РНОКПП: 3449909613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КАРПИЧ СЕРГІЙ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22 000,00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15:47:15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СТЕЦЮК ОЛЕКСАНДР ГРИГОРОВИЧ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23 000,00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17:22:36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"Агрофірма "Маяк"</w:t>
            </w:r>
          </w:p>
        </w:tc>
        <w:tc>
          <w:p>
            <w:pPr>
              <w:pStyle w:val="Compact"/>
              <w:jc w:val="left"/>
            </w:pPr>
            <w:r>
              <w:t xml:space="preserve">62 450,00 грн</w:t>
            </w:r>
          </w:p>
        </w:tc>
        <w:tc>
          <w:p>
            <w:pPr>
              <w:pStyle w:val="Compact"/>
              <w:jc w:val="left"/>
            </w:pPr>
            <w:r>
              <w:t xml:space="preserve">17.04.2024 09:10:59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СТОВ "ВОЛЯ"</w:t>
            </w:r>
          </w:p>
        </w:tc>
        <w:tc>
          <w:p>
            <w:pPr>
              <w:pStyle w:val="Compact"/>
              <w:jc w:val="left"/>
            </w:pPr>
            <w:r>
              <w:t xml:space="preserve">70 000,00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17:47:24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"MACIC-1"</w:t>
            </w:r>
          </w:p>
        </w:tc>
        <w:tc>
          <w:p>
            <w:pPr>
              <w:pStyle w:val="Compact"/>
              <w:jc w:val="left"/>
            </w:pPr>
            <w:r>
              <w:t xml:space="preserve">90 000,00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17:38:15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КАРПИЧ СЕРГІЙ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95 000,00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12:30:37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СТЕЦЮК ОЛЕКСАНДР ГРИГОРОВИЧ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23 000,00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17:22:36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"Агрофірма "Маяк"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12:37:21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СТОВ "ВОЛЯ"</w:t>
            </w:r>
          </w:p>
        </w:tc>
        <w:tc>
          <w:p>
            <w:pPr>
              <w:pStyle w:val="Compact"/>
              <w:jc w:val="left"/>
            </w:pPr>
            <w:r>
              <w:t xml:space="preserve">85 000,00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12:39:35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"MACIC-1"</w:t>
            </w:r>
          </w:p>
        </w:tc>
        <w:tc>
          <w:p>
            <w:pPr>
              <w:pStyle w:val="Compact"/>
              <w:jc w:val="left"/>
            </w:pPr>
            <w:r>
              <w:t xml:space="preserve">96 000,00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12:42:27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СТЕЦЮК ОЛЕКСАНДР ГРИГОРОВИЧ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23 000,00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17:22:36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"Агрофірма "Маяк"</w:t>
            </w:r>
          </w:p>
        </w:tc>
        <w:tc>
          <w:p>
            <w:pPr>
              <w:pStyle w:val="Compact"/>
              <w:jc w:val="left"/>
            </w:pPr>
            <w:r>
              <w:t xml:space="preserve">95 000,01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12:51:28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СТОВ "ВОЛЯ"</w:t>
            </w:r>
          </w:p>
        </w:tc>
        <w:tc>
          <w:p>
            <w:pPr>
              <w:pStyle w:val="Compact"/>
              <w:jc w:val="left"/>
            </w:pPr>
            <w:r>
              <w:t xml:space="preserve">96 500,00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12:54:32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КАРПИЧ СЕРГІЙ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96 200,00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12:57:34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"MACIC-1"</w:t>
            </w:r>
          </w:p>
        </w:tc>
        <w:tc>
          <w:p>
            <w:pPr>
              <w:pStyle w:val="Compact"/>
              <w:jc w:val="left"/>
            </w:pPr>
            <w:r>
              <w:t xml:space="preserve">96 300,00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13:01:06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СТЕЦЮК ОЛЕКСАНДР ГРИГОРОВИЧ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33 000,00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13:06:17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"Агрофірма "Маяк"</w:t>
            </w:r>
          </w:p>
        </w:tc>
        <w:tc>
          <w:p>
            <w:pPr>
              <w:pStyle w:val="Compact"/>
              <w:jc w:val="left"/>
            </w:pPr>
            <w:r>
              <w:t xml:space="preserve">95 000,01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12:51:28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КАРПИЧ СЕРГІЙ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96 499,99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13:12:18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"MACIC-1"</w:t>
            </w:r>
          </w:p>
        </w:tc>
        <w:tc>
          <w:p>
            <w:pPr>
              <w:pStyle w:val="Compact"/>
              <w:jc w:val="left"/>
            </w:pPr>
            <w:r>
              <w:t xml:space="preserve">96 300,00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13:01:06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СТОВ "ВОЛЯ"</w:t>
            </w:r>
          </w:p>
        </w:tc>
        <w:tc>
          <w:p>
            <w:pPr>
              <w:pStyle w:val="Compact"/>
              <w:jc w:val="left"/>
            </w:pPr>
            <w:r>
              <w:t xml:space="preserve">96 500,00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12:54:32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СТОВ "ВОЛЯ", ЄДРПОУ: 03793142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4 825,00 грн (чотири тисячі вісімсот двадцять п'ять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1 738,08 грн (одна тисяча сімсот тридцять вісім гривень 08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94 761,92 грн (дев'яносто чотири тисячі сімсот шістдесят одна гривня 92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Піщанська сільська рада Золотоніського району Черкаської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UA198999980334159812000023751</w:t>
      </w:r>
    </w:p>
    <w:p>
      <w:pPr>
        <w:numPr>
          <w:ilvl w:val="0"/>
          <w:numId w:val="1004"/>
        </w:numPr>
        <w:pStyle w:val="Compact"/>
      </w:pPr>
      <w:r>
        <w:t xml:space="preserve">Одержувач: Піщанська сільська рада Золотоніського району Черкаської області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UA618999980334169815000023751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5 000,00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ПП "Землемір"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30769242</w:t>
      </w:r>
    </w:p>
    <w:p>
      <w:pPr>
        <w:numPr>
          <w:ilvl w:val="0"/>
          <w:numId w:val="1005"/>
        </w:numPr>
        <w:pStyle w:val="Compact"/>
      </w:pPr>
      <w:r>
        <w:t xml:space="preserve">Назва банку: ВАТ "Райффайзен Банк Аваль" м.Київ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UA453808050000000026002215192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13:21:03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СТОВ "ВОЛЯ", ЄДРПОУ: 03793142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Піщанська сільська рада Золотоніського району Черкаської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2024-05-20T13:34:23Z</dcterms:created>
  <dcterms:modified xsi:type="dcterms:W3CDTF">2024-05-20T13:34:23Z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