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300" w:before="0" w:after="0"/>
        <w:ind w:left="-284"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На бланку підприємства (за наявності)</w:t>
      </w:r>
    </w:p>
    <w:p>
      <w:pPr>
        <w:pStyle w:val="Normal"/>
        <w:spacing w:lineRule="atLeast" w:line="300" w:before="0" w:after="0"/>
        <w:ind w:left="-284" w:hanging="0"/>
        <w:jc w:val="center"/>
        <w:rPr>
          <w:rFonts w:ascii="Times New Roman" w:hAnsi="Times New Roman" w:eastAsia="Calibri" w:cs="Times New Roman"/>
          <w:sz w:val="20"/>
          <w:szCs w:val="20"/>
        </w:rPr>
      </w:pPr>
      <w:r>
        <w:rPr>
          <w:rFonts w:eastAsia="Calibri" w:cs="Times New Roman" w:ascii="Times New Roman" w:hAnsi="Times New Roman"/>
          <w:sz w:val="20"/>
          <w:szCs w:val="20"/>
        </w:rPr>
        <w:t xml:space="preserve">  </w:t>
      </w:r>
      <w:r>
        <w:rPr>
          <w:rFonts w:eastAsia="Calibri" w:cs="Times New Roman" w:ascii="Times New Roman" w:hAnsi="Times New Roman"/>
          <w:sz w:val="20"/>
          <w:szCs w:val="20"/>
        </w:rPr>
        <w:tab/>
        <w:t xml:space="preserve">                                       </w:t>
      </w:r>
    </w:p>
    <w:p>
      <w:pPr>
        <w:pStyle w:val="Normal"/>
        <w:spacing w:lineRule="auto" w:line="240" w:before="0" w:after="0"/>
        <w:jc w:val="both"/>
        <w:rPr>
          <w:rFonts w:ascii="Times New Roman" w:hAnsi="Times New Roman" w:eastAsia="Calibri" w:cs="Times New Roman"/>
          <w:i/>
          <w:i/>
          <w:sz w:val="20"/>
          <w:szCs w:val="20"/>
        </w:rPr>
      </w:pPr>
      <w:r>
        <w:rPr>
          <w:rFonts w:eastAsia="Calibri" w:cs="Times New Roman" w:ascii="Times New Roman" w:hAnsi="Times New Roman"/>
          <w:i/>
          <w:sz w:val="20"/>
          <w:szCs w:val="20"/>
        </w:rPr>
        <w:t>вих..№ __________</w:t>
      </w:r>
    </w:p>
    <w:p>
      <w:pPr>
        <w:pStyle w:val="Normal"/>
        <w:suppressAutoHyphens w:val="true"/>
        <w:spacing w:lineRule="auto" w:line="240"/>
        <w:jc w:val="both"/>
        <w:rPr>
          <w:rFonts w:ascii="Times New Roman" w:hAnsi="Times New Roman" w:eastAsia="Calibri" w:cs="Times New Roman"/>
          <w:sz w:val="20"/>
          <w:szCs w:val="20"/>
        </w:rPr>
      </w:pPr>
      <w:r>
        <w:rPr>
          <w:rFonts w:eastAsia="Calibri" w:cs="Times New Roman" w:ascii="Times New Roman" w:hAnsi="Times New Roman"/>
          <w:sz w:val="20"/>
          <w:szCs w:val="20"/>
        </w:rPr>
        <w:t xml:space="preserve">«___» ___________ 20___ року       </w:t>
      </w:r>
    </w:p>
    <w:p>
      <w:pPr>
        <w:pStyle w:val="Normal"/>
        <w:spacing w:lineRule="atLeast" w:line="300" w:before="0" w:after="0"/>
        <w:ind w:left="3969" w:hanging="0"/>
        <w:rPr>
          <w:rFonts w:ascii="Times New Roman" w:hAnsi="Times New Roman" w:eastAsia="Calibri" w:cs="Times New Roman"/>
          <w:sz w:val="20"/>
          <w:szCs w:val="20"/>
        </w:rPr>
      </w:pPr>
      <w:r>
        <w:rPr>
          <w:rFonts w:eastAsia="Calibri" w:cs="Times New Roman" w:ascii="Times New Roman" w:hAnsi="Times New Roman"/>
          <w:sz w:val="20"/>
          <w:szCs w:val="20"/>
        </w:rPr>
        <w:t xml:space="preserve">                                                      </w:t>
      </w:r>
      <w:r>
        <w:rPr>
          <w:rFonts w:eastAsia="Calibri" w:cs="Times New Roman" w:ascii="Times New Roman" w:hAnsi="Times New Roman"/>
          <w:sz w:val="20"/>
          <w:szCs w:val="20"/>
        </w:rPr>
        <w:t>Держрибагентство</w:t>
      </w:r>
    </w:p>
    <w:p>
      <w:pPr>
        <w:pStyle w:val="Normal"/>
        <w:spacing w:lineRule="atLeast" w:line="300" w:before="0" w:after="0"/>
        <w:ind w:left="3969" w:hanging="0"/>
        <w:jc w:val="right"/>
        <w:rPr>
          <w:rFonts w:ascii="Times New Roman" w:hAnsi="Times New Roman" w:eastAsia="Calibri" w:cs="Times New Roman"/>
          <w:sz w:val="20"/>
          <w:szCs w:val="20"/>
        </w:rPr>
      </w:pPr>
      <w:r>
        <w:rPr>
          <w:rFonts w:eastAsia="Calibri" w:cs="Times New Roman" w:ascii="Times New Roman" w:hAnsi="Times New Roman"/>
          <w:sz w:val="20"/>
          <w:szCs w:val="20"/>
        </w:rPr>
        <w:t>код згідно з ЄДРПОУ 37472282</w:t>
      </w:r>
    </w:p>
    <w:p>
      <w:pPr>
        <w:pStyle w:val="Normal"/>
        <w:suppressAutoHyphens w:val="true"/>
        <w:spacing w:lineRule="auto" w:line="240" w:before="0" w:after="0"/>
        <w:jc w:val="center"/>
        <w:rPr>
          <w:rFonts w:ascii="Times New Roman" w:hAnsi="Times New Roman" w:eastAsia="Calibri" w:cs="Times New Roman"/>
          <w:b/>
          <w:b/>
          <w:sz w:val="20"/>
          <w:szCs w:val="20"/>
        </w:rPr>
      </w:pPr>
      <w:r>
        <w:rPr>
          <w:rFonts w:eastAsia="Calibri" w:cs="Times New Roman" w:ascii="Times New Roman" w:hAnsi="Times New Roman"/>
          <w:b/>
          <w:sz w:val="20"/>
          <w:szCs w:val="20"/>
        </w:rPr>
        <w:t>ДОВІДКА</w:t>
      </w:r>
    </w:p>
    <w:p>
      <w:pPr>
        <w:pStyle w:val="Normal"/>
        <w:suppressAutoHyphens w:val="tru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b/>
          <w:sz w:val="20"/>
          <w:szCs w:val="20"/>
        </w:rPr>
        <w:t>про те, що заявник ознайомлений з вимогами</w:t>
      </w:r>
    </w:p>
    <w:p>
      <w:pPr>
        <w:pStyle w:val="Normal"/>
        <w:suppressAutoHyphens w:val="true"/>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numPr>
          <w:ilvl w:val="0"/>
          <w:numId w:val="0"/>
        </w:numPr>
        <w:shd w:val="clear" w:color="auto" w:fill="FDFEFD"/>
        <w:spacing w:lineRule="auto" w:line="240" w:before="0" w:after="0"/>
        <w:jc w:val="both"/>
        <w:textAlignment w:val="baseline"/>
        <w:outlineLvl w:val="0"/>
        <w:rPr>
          <w:rFonts w:ascii="Times New Roman" w:hAnsi="Times New Roman" w:eastAsia="Times New Roman" w:cs="Times New Roman"/>
          <w:bCs/>
          <w:kern w:val="2"/>
          <w:sz w:val="20"/>
          <w:szCs w:val="20"/>
          <w:shd w:fill="FDFEFD" w:val="clear"/>
          <w:lang w:eastAsia="x-none"/>
        </w:rPr>
      </w:pPr>
      <w:r>
        <w:rPr>
          <w:rFonts w:eastAsia="Times New Roman" w:cs="Times New Roman" w:ascii="Times New Roman" w:hAnsi="Times New Roman"/>
          <w:bCs/>
          <w:kern w:val="2"/>
          <w:sz w:val="20"/>
          <w:szCs w:val="20"/>
          <w:lang w:eastAsia="x-none"/>
        </w:rPr>
        <w:t xml:space="preserve">Потенційний заявник </w:t>
      </w:r>
      <w:r>
        <w:rPr>
          <w:rFonts w:eastAsia="Times New Roman" w:cs="Times New Roman" w:ascii="Times New Roman" w:hAnsi="Times New Roman"/>
          <w:bCs/>
          <w:kern w:val="2"/>
          <w:sz w:val="20"/>
          <w:szCs w:val="20"/>
          <w:shd w:fill="FDFEFD" w:val="clear"/>
          <w:lang w:eastAsia="x-none"/>
        </w:rPr>
        <w:t>_________________________________________________________,</w:t>
      </w:r>
    </w:p>
    <w:p>
      <w:pPr>
        <w:pStyle w:val="Normal"/>
        <w:numPr>
          <w:ilvl w:val="0"/>
          <w:numId w:val="0"/>
        </w:numPr>
        <w:shd w:val="clear" w:color="auto" w:fill="FDFEFD"/>
        <w:spacing w:lineRule="auto" w:line="240" w:before="0" w:after="0"/>
        <w:jc w:val="center"/>
        <w:textAlignment w:val="baseline"/>
        <w:outlineLvl w:val="0"/>
        <w:rPr>
          <w:rFonts w:ascii="Times New Roman" w:hAnsi="Times New Roman" w:eastAsia="Times New Roman" w:cs="Times New Roman"/>
          <w:bCs/>
          <w:kern w:val="2"/>
          <w:sz w:val="20"/>
          <w:szCs w:val="20"/>
          <w:shd w:fill="FDFEFD" w:val="clear"/>
          <w:lang w:eastAsia="x-none"/>
        </w:rPr>
      </w:pPr>
      <w:r>
        <w:rPr>
          <w:rFonts w:eastAsia="Times New Roman" w:cs="Times New Roman" w:ascii="Times New Roman" w:hAnsi="Times New Roman"/>
          <w:bCs/>
          <w:kern w:val="2"/>
          <w:sz w:val="20"/>
          <w:szCs w:val="20"/>
          <w:shd w:fill="FDFEFD" w:val="clear"/>
          <w:lang w:eastAsia="x-none"/>
        </w:rPr>
        <w:t xml:space="preserve">                                        </w:t>
      </w:r>
      <w:r>
        <w:rPr>
          <w:rFonts w:eastAsia="Times New Roman" w:cs="Times New Roman" w:ascii="Times New Roman" w:hAnsi="Times New Roman"/>
          <w:bCs/>
          <w:kern w:val="2"/>
          <w:sz w:val="20"/>
          <w:szCs w:val="20"/>
          <w:shd w:fill="FDFEFD" w:val="clear"/>
          <w:lang w:eastAsia="x-none"/>
        </w:rPr>
        <w:t>найменування юридичної особи або прізвище ім’я та по батькові фізичної особи-підприємця</w:t>
      </w:r>
    </w:p>
    <w:p>
      <w:pPr>
        <w:pStyle w:val="Normal"/>
        <w:numPr>
          <w:ilvl w:val="0"/>
          <w:numId w:val="0"/>
        </w:numPr>
        <w:shd w:val="clear" w:color="auto" w:fill="FDFEFD"/>
        <w:spacing w:lineRule="auto" w:line="240" w:before="0" w:after="0"/>
        <w:textAlignment w:val="baseline"/>
        <w:outlineLvl w:val="0"/>
        <w:rPr>
          <w:rFonts w:ascii="Times New Roman" w:hAnsi="Times New Roman" w:eastAsia="Times New Roman" w:cs="Times New Roman"/>
          <w:bCs/>
          <w:kern w:val="2"/>
          <w:sz w:val="20"/>
          <w:szCs w:val="20"/>
          <w:lang w:eastAsia="x-none"/>
        </w:rPr>
      </w:pPr>
      <w:r>
        <w:rPr>
          <w:rFonts w:eastAsia="Times New Roman" w:cs="Times New Roman" w:ascii="Times New Roman" w:hAnsi="Times New Roman"/>
          <w:bCs/>
          <w:kern w:val="2"/>
          <w:sz w:val="20"/>
          <w:szCs w:val="20"/>
          <w:lang w:eastAsia="x-none"/>
        </w:rPr>
        <w:t>Контактна інформація _________________________________________________________,</w:t>
      </w:r>
    </w:p>
    <w:p>
      <w:pPr>
        <w:pStyle w:val="Normal"/>
        <w:numPr>
          <w:ilvl w:val="0"/>
          <w:numId w:val="0"/>
        </w:numPr>
        <w:shd w:val="clear" w:color="auto" w:fill="FDFEFD"/>
        <w:spacing w:lineRule="auto" w:line="240" w:before="0" w:after="0"/>
        <w:textAlignment w:val="baseline"/>
        <w:outlineLvl w:val="0"/>
        <w:rPr>
          <w:rFonts w:ascii="Times New Roman" w:hAnsi="Times New Roman" w:eastAsia="Times New Roman" w:cs="Times New Roman"/>
          <w:bCs/>
          <w:kern w:val="2"/>
          <w:sz w:val="20"/>
          <w:szCs w:val="20"/>
          <w:shd w:fill="FDFEFD" w:val="clear"/>
          <w:lang w:eastAsia="x-none"/>
        </w:rPr>
      </w:pPr>
      <w:r>
        <w:rPr>
          <w:rFonts w:eastAsia="Times New Roman" w:cs="Times New Roman" w:ascii="Times New Roman" w:hAnsi="Times New Roman"/>
          <w:bCs/>
          <w:kern w:val="2"/>
          <w:sz w:val="20"/>
          <w:szCs w:val="20"/>
          <w:shd w:fill="FDFEFD" w:val="clear"/>
          <w:lang w:eastAsia="x-none"/>
        </w:rPr>
        <w:t xml:space="preserve">                                                                         </w:t>
      </w:r>
      <w:r>
        <w:rPr>
          <w:rFonts w:eastAsia="Times New Roman" w:cs="Times New Roman" w:ascii="Times New Roman" w:hAnsi="Times New Roman"/>
          <w:bCs/>
          <w:kern w:val="2"/>
          <w:sz w:val="20"/>
          <w:szCs w:val="20"/>
          <w:shd w:fill="FDFEFD" w:val="clear"/>
          <w:lang w:eastAsia="x-none"/>
        </w:rPr>
        <w:t>номер мобільного телефону, електронної пошти</w:t>
      </w:r>
    </w:p>
    <w:p>
      <w:pPr>
        <w:pStyle w:val="Normal"/>
        <w:numPr>
          <w:ilvl w:val="0"/>
          <w:numId w:val="0"/>
        </w:numPr>
        <w:shd w:val="clear" w:color="auto" w:fill="FDFEFD"/>
        <w:spacing w:lineRule="auto" w:line="240" w:before="0" w:after="0"/>
        <w:jc w:val="both"/>
        <w:textAlignment w:val="baseline"/>
        <w:outlineLvl w:val="0"/>
        <w:rPr>
          <w:rFonts w:ascii="Times New Roman" w:hAnsi="Times New Roman" w:eastAsia="Times New Roman" w:cs="Times New Roman"/>
          <w:bCs/>
          <w:kern w:val="2"/>
          <w:sz w:val="20"/>
          <w:szCs w:val="20"/>
          <w:lang w:eastAsia="x-none"/>
        </w:rPr>
      </w:pPr>
      <w:r>
        <w:rPr>
          <w:rFonts w:eastAsia="Times New Roman" w:cs="Times New Roman" w:ascii="Times New Roman" w:hAnsi="Times New Roman"/>
          <w:bCs/>
          <w:kern w:val="2"/>
          <w:sz w:val="20"/>
          <w:szCs w:val="20"/>
          <w:shd w:fill="FDFEFD" w:val="clear"/>
          <w:lang w:eastAsia="x-none"/>
        </w:rPr>
        <w:t xml:space="preserve">код заявника за </w:t>
      </w:r>
      <w:r>
        <w:rPr>
          <w:rFonts w:eastAsia="Times New Roman" w:cs="Times New Roman" w:ascii="Times New Roman" w:hAnsi="Times New Roman"/>
          <w:bCs/>
          <w:kern w:val="2"/>
          <w:sz w:val="20"/>
          <w:szCs w:val="20"/>
          <w:lang w:eastAsia="x-none"/>
        </w:rPr>
        <w:t xml:space="preserve">ЄДРПОУ,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r>
        <w:rPr>
          <w:rFonts w:eastAsia="Times New Roman" w:cs="Times New Roman" w:ascii="Times New Roman" w:hAnsi="Times New Roman"/>
          <w:bCs/>
          <w:color w:val="000000"/>
          <w:kern w:val="2"/>
          <w:sz w:val="20"/>
          <w:szCs w:val="20"/>
          <w:lang w:eastAsia="x-none"/>
        </w:rPr>
        <w:t>___________________</w:t>
      </w:r>
      <w:r>
        <w:rPr>
          <w:rFonts w:eastAsia="Times New Roman" w:cs="Times New Roman" w:ascii="Times New Roman" w:hAnsi="Times New Roman"/>
          <w:bCs/>
          <w:kern w:val="2"/>
          <w:sz w:val="20"/>
          <w:szCs w:val="20"/>
          <w:shd w:fill="FDFEFD" w:val="clear"/>
          <w:lang w:eastAsia="x-none"/>
        </w:rPr>
        <w:t>,</w:t>
      </w:r>
      <w:r>
        <w:rPr>
          <w:rFonts w:eastAsia="Times New Roman" w:cs="Times New Roman" w:ascii="Times New Roman" w:hAnsi="Times New Roman"/>
          <w:bCs/>
          <w:kern w:val="2"/>
          <w:sz w:val="20"/>
          <w:szCs w:val="20"/>
          <w:lang w:eastAsia="x-none"/>
        </w:rPr>
        <w:t xml:space="preserve"> ознайомившись з повідомленням про лот, опублікований в електронній торговій системі, а саме: ____________________(ідентифікатор аукціону) </w:t>
      </w:r>
      <w:r>
        <w:rPr>
          <w:rFonts w:eastAsia="Times New Roman" w:cs="Times New Roman" w:ascii="Times New Roman" w:hAnsi="Times New Roman"/>
          <w:kern w:val="2"/>
          <w:sz w:val="20"/>
          <w:szCs w:val="20"/>
          <w:shd w:fill="FFFFFF" w:val="clear"/>
          <w:lang w:val="x-none" w:eastAsia="x-none"/>
        </w:rPr>
        <w:t xml:space="preserve">з продажу права на укладення договорів на право спеціального використання водних біоресурсів у рибогосподарських водних об’єктах (їх частинах) </w:t>
      </w:r>
      <w:r>
        <w:rPr>
          <w:rFonts w:eastAsia="Times New Roman" w:cs="Times New Roman" w:ascii="Times New Roman" w:hAnsi="Times New Roman"/>
          <w:bCs/>
          <w:kern w:val="2"/>
          <w:sz w:val="20"/>
          <w:szCs w:val="20"/>
          <w:lang w:eastAsia="x-none"/>
        </w:rPr>
        <w:t>_____________________________________(назва аукціону), цією довідкою повідомляємо вас про те, що станом на __________</w:t>
      </w:r>
      <w:r>
        <w:rPr>
          <w:rFonts w:eastAsia="Times New Roman" w:cs="Times New Roman" w:ascii="Times New Roman" w:hAnsi="Times New Roman"/>
          <w:bCs/>
          <w:kern w:val="2"/>
          <w:sz w:val="20"/>
          <w:szCs w:val="20"/>
          <w:lang w:val="ru-RU" w:eastAsia="x-none"/>
        </w:rPr>
        <w:t xml:space="preserve">______ </w:t>
      </w:r>
      <w:r>
        <w:rPr>
          <w:rFonts w:eastAsia="Times New Roman" w:cs="Times New Roman" w:ascii="Times New Roman" w:hAnsi="Times New Roman"/>
          <w:bCs/>
          <w:kern w:val="2"/>
          <w:sz w:val="20"/>
          <w:szCs w:val="20"/>
          <w:lang w:eastAsia="x-none"/>
        </w:rPr>
        <w:t>(поточна дата): _____________________________________________________________________________:</w:t>
      </w:r>
    </w:p>
    <w:p>
      <w:pPr>
        <w:pStyle w:val="Normal"/>
        <w:numPr>
          <w:ilvl w:val="0"/>
          <w:numId w:val="0"/>
        </w:numPr>
        <w:shd w:val="clear" w:color="auto" w:fill="FDFEFD"/>
        <w:spacing w:lineRule="auto" w:line="240" w:before="0" w:after="0"/>
        <w:jc w:val="center"/>
        <w:textAlignment w:val="baseline"/>
        <w:outlineLvl w:val="0"/>
        <w:rPr>
          <w:rFonts w:ascii="Times New Roman" w:hAnsi="Times New Roman" w:eastAsia="Times New Roman" w:cs="Times New Roman"/>
          <w:bCs/>
          <w:kern w:val="2"/>
          <w:sz w:val="20"/>
          <w:szCs w:val="20"/>
          <w:shd w:fill="FDFEFD" w:val="clear"/>
          <w:lang w:eastAsia="x-none"/>
        </w:rPr>
      </w:pPr>
      <w:r>
        <w:rPr>
          <w:rFonts w:eastAsia="Times New Roman" w:cs="Times New Roman" w:ascii="Times New Roman" w:hAnsi="Times New Roman"/>
          <w:bCs/>
          <w:kern w:val="2"/>
          <w:sz w:val="20"/>
          <w:szCs w:val="20"/>
          <w:shd w:fill="FDFEFD" w:val="clear"/>
          <w:lang w:eastAsia="x-none"/>
        </w:rPr>
        <w:t xml:space="preserve">     </w:t>
      </w:r>
      <w:r>
        <w:rPr>
          <w:rFonts w:eastAsia="Times New Roman" w:cs="Times New Roman" w:ascii="Times New Roman" w:hAnsi="Times New Roman"/>
          <w:bCs/>
          <w:kern w:val="2"/>
          <w:sz w:val="20"/>
          <w:szCs w:val="20"/>
          <w:shd w:fill="FDFEFD" w:val="clear"/>
          <w:lang w:eastAsia="x-none"/>
        </w:rPr>
        <w:t>найменування юридичної особи або прізвище ім’я та по батькові фізичної особи-підприємця</w:t>
      </w:r>
    </w:p>
    <w:p>
      <w:pPr>
        <w:pStyle w:val="Normal"/>
        <w:numPr>
          <w:ilvl w:val="0"/>
          <w:numId w:val="0"/>
        </w:numPr>
        <w:shd w:val="clear" w:color="auto" w:fill="FDFEFD"/>
        <w:spacing w:lineRule="auto" w:line="240" w:before="0" w:after="0"/>
        <w:textAlignment w:val="baseline"/>
        <w:outlineLvl w:val="0"/>
        <w:rPr>
          <w:rFonts w:ascii="Times New Roman" w:hAnsi="Times New Roman" w:eastAsia="Times New Roman" w:cs="Times New Roman"/>
          <w:bCs/>
          <w:kern w:val="2"/>
          <w:sz w:val="20"/>
          <w:szCs w:val="20"/>
          <w:shd w:fill="FDFEFD" w:val="clear"/>
          <w:lang w:eastAsia="x-none"/>
        </w:rPr>
      </w:pPr>
      <w:r>
        <w:rPr>
          <w:rFonts w:eastAsia="Times New Roman" w:cs="Times New Roman" w:ascii="Times New Roman" w:hAnsi="Times New Roman"/>
          <w:bCs/>
          <w:kern w:val="2"/>
          <w:sz w:val="20"/>
          <w:szCs w:val="20"/>
          <w:shd w:fill="FDFEFD" w:val="clear"/>
          <w:lang w:eastAsia="x-none"/>
        </w:rPr>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задекларував право на промислове рибальство відповідно до статті</w:t>
      </w:r>
      <w:r>
        <w:rPr>
          <w:rFonts w:eastAsia="Times New Roman" w:cs="Times New Roman" w:ascii="Times New Roman" w:hAnsi="Times New Roman"/>
          <w:color w:val="FF0000"/>
          <w:sz w:val="20"/>
          <w:szCs w:val="20"/>
          <w:lang w:eastAsia="ru-RU"/>
        </w:rPr>
        <w:t xml:space="preserve"> </w:t>
      </w:r>
      <w:r>
        <w:rPr>
          <w:rFonts w:eastAsia="Times New Roman" w:cs="Times New Roman" w:ascii="Times New Roman" w:hAnsi="Times New Roman"/>
          <w:sz w:val="20"/>
          <w:szCs w:val="20"/>
          <w:lang w:eastAsia="ru-RU"/>
        </w:rPr>
        <w:t>27</w:t>
      </w:r>
      <w:r>
        <w:rPr>
          <w:rFonts w:eastAsia="Times New Roman" w:cs="Times New Roman" w:ascii="Times New Roman" w:hAnsi="Times New Roman"/>
          <w:sz w:val="20"/>
          <w:szCs w:val="20"/>
          <w:vertAlign w:val="superscript"/>
          <w:lang w:eastAsia="ru-RU"/>
        </w:rPr>
        <w:t xml:space="preserve">1 </w:t>
      </w:r>
      <w:r>
        <w:rPr>
          <w:rFonts w:eastAsia="Times New Roman" w:cs="Times New Roman" w:ascii="Times New Roman" w:hAnsi="Times New Roman"/>
          <w:color w:val="000000"/>
          <w:sz w:val="20"/>
          <w:szCs w:val="20"/>
          <w:lang w:eastAsia="ru-RU"/>
        </w:rPr>
        <w:t xml:space="preserve">Закону України “Про рибне господарство, промислове рибальство та охорону водних біоресурсів” </w:t>
      </w:r>
      <w:r>
        <w:rPr>
          <w:rFonts w:eastAsia="Times New Roman" w:cs="Times New Roman" w:ascii="Times New Roman" w:hAnsi="Times New Roman"/>
          <w:color w:val="000000"/>
          <w:sz w:val="20"/>
          <w:szCs w:val="20"/>
          <w:lang w:eastAsia="ru-RU"/>
        </w:rPr>
        <w:t xml:space="preserve">та </w:t>
      </w:r>
      <w:r>
        <w:rPr>
          <w:rFonts w:eastAsia="Times New Roman" w:cs="Times New Roman" w:ascii="Times New Roman" w:hAnsi="Times New Roman"/>
          <w:b w:val="false"/>
          <w:i w:val="false"/>
          <w:caps w:val="false"/>
          <w:smallCaps w:val="false"/>
          <w:strike w:val="false"/>
          <w:dstrike w:val="false"/>
          <w:color w:val="000000"/>
          <w:spacing w:val="0"/>
          <w:sz w:val="20"/>
          <w:szCs w:val="20"/>
          <w:u w:val="none"/>
          <w:effect w:val="none"/>
          <w:lang w:eastAsia="ru-RU"/>
        </w:rPr>
        <w:t>П</w:t>
      </w:r>
      <w:r>
        <w:rPr>
          <w:rFonts w:eastAsia="Times New Roman" w:cs="Times New Roman" w:ascii="Times New Roman" w:hAnsi="Times New Roman"/>
          <w:b w:val="false"/>
          <w:i w:val="false"/>
          <w:caps w:val="false"/>
          <w:smallCaps w:val="false"/>
          <w:strike w:val="false"/>
          <w:dstrike w:val="false"/>
          <w:color w:val="000000"/>
          <w:spacing w:val="0"/>
          <w:sz w:val="20"/>
          <w:szCs w:val="20"/>
          <w:u w:val="none"/>
          <w:effect w:val="none"/>
          <w:lang w:val="uk-UA" w:eastAsia="ru-RU"/>
        </w:rPr>
        <w:t>орядку</w:t>
      </w:r>
      <w:r>
        <w:rPr>
          <w:rFonts w:eastAsia="Times New Roman" w:cs="Times New Roman" w:ascii="Times New Roman" w:hAnsi="Times New Roman"/>
          <w:b w:val="false"/>
          <w:i w:val="false"/>
          <w:caps w:val="false"/>
          <w:smallCaps w:val="false"/>
          <w:strike w:val="false"/>
          <w:dstrike w:val="false"/>
          <w:color w:val="000000"/>
          <w:spacing w:val="0"/>
          <w:sz w:val="20"/>
          <w:szCs w:val="20"/>
          <w:u w:val="none"/>
          <w:effect w:val="none"/>
          <w:lang w:eastAsia="ru-RU"/>
        </w:rPr>
        <w:t xml:space="preserve"> реалізації експериментального проекту щодо запровадження декларування права на промислове рибальство та дослідний вилов в електронній формі, затвердженого</w:t>
      </w:r>
      <w:r>
        <w:rPr>
          <w:rFonts w:eastAsia="Times New Roman" w:cs="Times New Roman" w:ascii="Times New Roman" w:hAnsi="Times New Roman"/>
          <w:color w:val="000000"/>
          <w:sz w:val="20"/>
          <w:szCs w:val="20"/>
          <w:lang w:eastAsia="ru-RU"/>
        </w:rPr>
        <w:t xml:space="preserve"> постановою Кабінету Міністрів України від 13.10.2023 № 1076</w:t>
      </w:r>
      <w:r>
        <w:rPr>
          <w:rFonts w:eastAsia="Times New Roman" w:cs="Times New Roman" w:ascii="Times New Roman" w:hAnsi="Times New Roman"/>
          <w:color w:val="000000"/>
          <w:sz w:val="20"/>
          <w:szCs w:val="20"/>
          <w:lang w:eastAsia="ru-RU"/>
        </w:rPr>
        <w:t>;</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заборгованість з платежів,</w:t>
      </w:r>
      <w:r>
        <w:rPr>
          <w:rFonts w:eastAsia="Times New Roman" w:cs="Times New Roman" w:ascii="Times New Roman" w:hAnsi="Times New Roman"/>
          <w:color w:val="000000"/>
          <w:sz w:val="20"/>
          <w:szCs w:val="20"/>
          <w:lang w:eastAsia="ru-RU"/>
        </w:rPr>
        <w:t xml:space="preserve"> контроль за справлянням яких покладено на контролюючі органи, відсутня;</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 процесі банкрутства (неплатоспроможності) або у процесі припинення не перебуває;</w:t>
      </w:r>
    </w:p>
    <w:p>
      <w:pPr>
        <w:pStyle w:val="Normal"/>
        <w:spacing w:lineRule="auto" w:line="254" w:before="0" w:after="0"/>
        <w:ind w:firstLine="567"/>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станом на день подання заявки, несплачених штрафних санкцій або невідшкодованої шкоди, завданої рибному господарству за попередній календарний рік відповідно до рішення суду, яке набрало законної сили не має;</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станом на день подання заявки відсутні два і більше випадки непідписання або відмови від підписання протоколу та/або договору в межах відповідного року;</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станом на день подання заявки відсутні випадки непідписання або відмови від підписання протоколу або договору в межах відповідного лота;</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відсутні три і більше випадків дискваліфікацій з підстав, визначених у </w:t>
      </w:r>
      <w:r>
        <w:fldChar w:fldCharType="begin"/>
      </w:r>
      <w:r>
        <w:rPr>
          <w:sz w:val="20"/>
          <w:szCs w:val="20"/>
          <w:rFonts w:eastAsia="Times New Roman" w:cs="Times New Roman" w:ascii="Times New Roman" w:hAnsi="Times New Roman"/>
          <w:color w:val="000000"/>
          <w:lang w:eastAsia="ru-RU"/>
        </w:rPr>
        <w:instrText> HYPERLINK "https://zakon.rada.gov.ua/laws/show/1347-2023-п" \l "n227"</w:instrText>
      </w:r>
      <w:r>
        <w:rPr>
          <w:sz w:val="20"/>
          <w:szCs w:val="20"/>
          <w:rFonts w:eastAsia="Times New Roman" w:cs="Times New Roman" w:ascii="Times New Roman" w:hAnsi="Times New Roman"/>
          <w:color w:val="000000"/>
          <w:lang w:eastAsia="ru-RU"/>
        </w:rPr>
        <w:fldChar w:fldCharType="separate"/>
      </w:r>
      <w:r>
        <w:rPr>
          <w:rFonts w:eastAsia="Times New Roman" w:cs="Times New Roman" w:ascii="Times New Roman" w:hAnsi="Times New Roman"/>
          <w:color w:val="000000"/>
          <w:sz w:val="20"/>
          <w:szCs w:val="20"/>
          <w:lang w:eastAsia="ru-RU"/>
        </w:rPr>
        <w:t>пункті 52</w:t>
      </w:r>
      <w:r>
        <w:rPr>
          <w:sz w:val="20"/>
          <w:szCs w:val="20"/>
          <w:rFonts w:eastAsia="Times New Roman" w:cs="Times New Roman" w:ascii="Times New Roman" w:hAnsi="Times New Roman"/>
          <w:color w:val="000000"/>
          <w:lang w:eastAsia="ru-RU"/>
        </w:rPr>
        <w:fldChar w:fldCharType="end"/>
      </w:r>
      <w:r>
        <w:rPr>
          <w:rFonts w:eastAsia="Times New Roman" w:cs="Times New Roman" w:ascii="Times New Roman" w:hAnsi="Times New Roman"/>
          <w:color w:val="000000"/>
          <w:sz w:val="20"/>
          <w:szCs w:val="20"/>
          <w:lang w:eastAsia="ru-RU"/>
        </w:rPr>
        <w:t> цього Порядку, в межах відповідного року;</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станом на день подання заявки відсутнє (або можливе володіння у разі перемоги на аукціоні) правом на спеціальне використання більш як 14 відсотків встановленого обсягу лімітів для здійснення промислового рибальства у відповідному рибогоспо</w:t>
      </w:r>
      <w:bookmarkStart w:id="0" w:name="_GoBack"/>
      <w:bookmarkEnd w:id="0"/>
      <w:r>
        <w:rPr>
          <w:rFonts w:eastAsia="Times New Roman" w:cs="Times New Roman" w:ascii="Times New Roman" w:hAnsi="Times New Roman"/>
          <w:color w:val="000000"/>
          <w:sz w:val="20"/>
          <w:szCs w:val="20"/>
          <w:lang w:eastAsia="ru-RU"/>
        </w:rPr>
        <w:t>дарському водному об’єкті (його частині) з урахуванням пов’язаних з ним осіб у значенні, наведеному в підпункті 14.1.159 пункту 14.1 статті 14 Податкового кодексу України.</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спеціальні економічні та інші обмежувальні заходи (санкції) відповідно до </w:t>
      </w:r>
      <w:hyperlink r:id="rId2">
        <w:r>
          <w:rPr>
            <w:rFonts w:eastAsia="Times New Roman" w:cs="Times New Roman" w:ascii="Times New Roman" w:hAnsi="Times New Roman"/>
            <w:color w:val="000000"/>
            <w:sz w:val="20"/>
            <w:szCs w:val="20"/>
            <w:lang w:eastAsia="ru-RU"/>
          </w:rPr>
          <w:t>Закону України</w:t>
        </w:r>
      </w:hyperlink>
      <w:r>
        <w:rPr>
          <w:rFonts w:eastAsia="Times New Roman" w:cs="Times New Roman" w:ascii="Times New Roman" w:hAnsi="Times New Roman"/>
          <w:color w:val="000000"/>
          <w:sz w:val="20"/>
          <w:szCs w:val="20"/>
          <w:lang w:eastAsia="ru-RU"/>
        </w:rPr>
        <w:t xml:space="preserve"> “Про санкції” не були застосовані;</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юридична особа, не створена та не зареєстрована відповідно до законодавства Російської Федерації/ не є громадянином Російської Федерації, (крім тих, що проживають на території України на законних підставах);</w:t>
      </w:r>
    </w:p>
    <w:p>
      <w:pPr>
        <w:pStyle w:val="Normal"/>
        <w:tabs>
          <w:tab w:val="clear" w:pos="708"/>
          <w:tab w:val="left" w:pos="567" w:leader="none"/>
        </w:tabs>
        <w:spacing w:lineRule="auto" w:line="240" w:before="0" w:after="0"/>
        <w:ind w:firstLine="567"/>
        <w:jc w:val="both"/>
        <w:rPr>
          <w:rFonts w:ascii="Times New Roman" w:hAnsi="Times New Roman" w:eastAsia="Times New Roman" w:cs="Times New Roman"/>
          <w:color w:val="000000"/>
          <w:sz w:val="20"/>
          <w:szCs w:val="20"/>
          <w:lang w:eastAsia="uk-UA"/>
        </w:rPr>
      </w:pPr>
      <w:r>
        <w:rPr>
          <w:rFonts w:eastAsia="Times New Roman" w:cs="Times New Roman" w:ascii="Times New Roman" w:hAnsi="Times New Roman"/>
          <w:color w:val="000000"/>
          <w:sz w:val="20"/>
          <w:szCs w:val="20"/>
          <w:lang w:eastAsia="ru-RU"/>
        </w:rPr>
        <w:t>юридична особа, не створена та не зареєстрована відповідно до законодавства, кінцевим бенефіціарним власником, членом</w:t>
      </w:r>
      <w:r>
        <w:rPr>
          <w:rFonts w:eastAsia="Times New Roman" w:cs="Times New Roman" w:ascii="Times New Roman" w:hAnsi="Times New Roman"/>
          <w:color w:val="000000"/>
          <w:sz w:val="20"/>
          <w:szCs w:val="20"/>
          <w:lang w:eastAsia="uk-UA"/>
        </w:rPr>
        <w:t xml:space="preserve"> або учасником (акціонером), що має частку в статутному капіталі 10 і більше відсотків, якої є Російська Федерація, громадянин </w:t>
      </w:r>
      <w:r>
        <w:rPr>
          <w:rFonts w:eastAsia="Times New Roman" w:cs="Times New Roman" w:ascii="Times New Roman" w:hAnsi="Times New Roman"/>
          <w:sz w:val="20"/>
          <w:szCs w:val="20"/>
          <w:lang w:eastAsia="uk-UA"/>
        </w:rPr>
        <w:t>Р</w:t>
      </w:r>
      <w:r>
        <w:rPr>
          <w:rFonts w:eastAsia="Times New Roman" w:cs="Times New Roman" w:ascii="Times New Roman" w:hAnsi="Times New Roman"/>
          <w:color w:val="000000"/>
          <w:sz w:val="20"/>
          <w:szCs w:val="20"/>
          <w:lang w:eastAsia="uk-UA"/>
        </w:rPr>
        <w:t xml:space="preserve">осійської </w:t>
      </w:r>
      <w:r>
        <w:rPr>
          <w:rFonts w:eastAsia="Times New Roman" w:cs="Times New Roman" w:ascii="Times New Roman" w:hAnsi="Times New Roman"/>
          <w:sz w:val="20"/>
          <w:szCs w:val="20"/>
          <w:lang w:eastAsia="uk-UA"/>
        </w:rPr>
        <w:t>Ф</w:t>
      </w:r>
      <w:r>
        <w:rPr>
          <w:rFonts w:eastAsia="Times New Roman" w:cs="Times New Roman" w:ascii="Times New Roman" w:hAnsi="Times New Roman"/>
          <w:color w:val="000000"/>
          <w:sz w:val="20"/>
          <w:szCs w:val="20"/>
          <w:lang w:eastAsia="uk-UA"/>
        </w:rPr>
        <w:t xml:space="preserve">едерації, крім тих, що проживають на території України на законних підставах, або юридична особа, утворена та зареєстрована відповідно до законодавства </w:t>
      </w:r>
      <w:r>
        <w:rPr>
          <w:rFonts w:eastAsia="Times New Roman" w:cs="Times New Roman" w:ascii="Times New Roman" w:hAnsi="Times New Roman"/>
          <w:sz w:val="20"/>
          <w:szCs w:val="20"/>
          <w:lang w:eastAsia="uk-UA"/>
        </w:rPr>
        <w:t>Р</w:t>
      </w:r>
      <w:r>
        <w:rPr>
          <w:rFonts w:eastAsia="Times New Roman" w:cs="Times New Roman" w:ascii="Times New Roman" w:hAnsi="Times New Roman"/>
          <w:color w:val="000000"/>
          <w:sz w:val="20"/>
          <w:szCs w:val="20"/>
          <w:lang w:eastAsia="uk-UA"/>
        </w:rPr>
        <w:t xml:space="preserve">осійської </w:t>
      </w:r>
      <w:r>
        <w:rPr>
          <w:rFonts w:eastAsia="Times New Roman" w:cs="Times New Roman" w:ascii="Times New Roman" w:hAnsi="Times New Roman"/>
          <w:sz w:val="20"/>
          <w:szCs w:val="20"/>
          <w:lang w:eastAsia="uk-UA"/>
        </w:rPr>
        <w:t>Ф</w:t>
      </w:r>
      <w:r>
        <w:rPr>
          <w:rFonts w:eastAsia="Times New Roman" w:cs="Times New Roman" w:ascii="Times New Roman" w:hAnsi="Times New Roman"/>
          <w:color w:val="000000"/>
          <w:sz w:val="20"/>
          <w:szCs w:val="20"/>
          <w:lang w:eastAsia="uk-UA"/>
        </w:rPr>
        <w:t>едераці;</w:t>
      </w:r>
    </w:p>
    <w:p>
      <w:pPr>
        <w:pStyle w:val="Normal"/>
        <w:suppressAutoHyphens w:val="true"/>
        <w:spacing w:lineRule="auto" w:line="240" w:before="0" w:after="0"/>
        <w:contextualSpacing/>
        <w:jc w:val="center"/>
        <w:rPr>
          <w:rFonts w:ascii="Times New Roman" w:hAnsi="Times New Roman" w:cs="Times New Roman"/>
          <w:sz w:val="20"/>
          <w:szCs w:val="20"/>
        </w:rPr>
      </w:pPr>
      <w:r>
        <w:rPr>
          <w:rFonts w:eastAsia="Calibri" w:cs="Times New Roman" w:ascii="Times New Roman" w:hAnsi="Times New Roman"/>
          <w:sz w:val="20"/>
          <w:szCs w:val="20"/>
        </w:rPr>
        <w:t>__________________                 _______________              __________________                   (посада)                                                      (підпис, МП)                                                 (ПІБ)</w:t>
      </w:r>
    </w:p>
    <w:sectPr>
      <w:type w:val="nextPage"/>
      <w:pgSz w:w="11906" w:h="16838"/>
      <w:pgMar w:left="1701" w:right="851"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2e3b"/>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name w:val="Гіперпосилання"/>
    <w:basedOn w:val="DefaultParagraphFont"/>
    <w:uiPriority w:val="99"/>
    <w:semiHidden/>
    <w:unhideWhenUsed/>
    <w:rsid w:val="009d30cb"/>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Покажчик"/>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1644-18"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E227-BEA1-4B11-94D0-57944CE2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LibreOffice/7.2.2.2$Windows_X86_64 LibreOffice_project/02b2acce88a210515b4a5bb2e46cbfb63fe97d56</Application>
  <AppVersion>15.0000</AppVersion>
  <Pages>1</Pages>
  <Words>466</Words>
  <Characters>3395</Characters>
  <CharactersWithSpaces>4205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2025-11-12T09:45:00Z</dcterms:created>
  <dc:creator>Пользователь</dc:creator>
  <dc:description/>
  <dc:language>uk-UA</dc:language>
  <cp:lastModifiedBy/>
  <cp:lastPrinted>2023-12-25T13:42:00Z</cp:lastPrinted>
  <dcterms:modified xsi:type="dcterms:W3CDTF">2025-12-08T12:14:21Z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